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EA5" w:rsidRPr="004D5EA5" w:rsidRDefault="004D5EA5" w:rsidP="004D5EA5">
      <w:pPr>
        <w:adjustRightInd/>
        <w:snapToGrid/>
        <w:spacing w:after="0" w:line="600" w:lineRule="atLeast"/>
        <w:jc w:val="center"/>
        <w:outlineLvl w:val="0"/>
        <w:rPr>
          <w:rFonts w:asciiTheme="minorEastAsia" w:eastAsiaTheme="minorEastAsia" w:hAnsiTheme="minorEastAsia" w:cs="宋体"/>
          <w:b/>
          <w:bCs/>
          <w:kern w:val="36"/>
          <w:sz w:val="32"/>
          <w:szCs w:val="32"/>
        </w:rPr>
      </w:pPr>
      <w:r w:rsidRPr="004D5EA5">
        <w:rPr>
          <w:rFonts w:asciiTheme="minorEastAsia" w:eastAsiaTheme="minorEastAsia" w:hAnsiTheme="minorEastAsia" w:cs="宋体" w:hint="eastAsia"/>
          <w:b/>
          <w:bCs/>
          <w:kern w:val="36"/>
          <w:sz w:val="32"/>
          <w:szCs w:val="32"/>
        </w:rPr>
        <w:t>关于对河南省软科学研究计划项目进行集中结项的通知</w:t>
      </w:r>
    </w:p>
    <w:p w:rsidR="004D5EA5" w:rsidRPr="004D5EA5" w:rsidRDefault="004D5EA5" w:rsidP="004D5EA5">
      <w:pPr>
        <w:adjustRightInd/>
        <w:snapToGrid/>
        <w:spacing w:after="0" w:line="450" w:lineRule="atLeast"/>
        <w:rPr>
          <w:rFonts w:asciiTheme="minorEastAsia" w:eastAsiaTheme="minorEastAsia" w:hAnsiTheme="minorEastAsia" w:cs="宋体"/>
          <w:color w:val="2B2B2B"/>
          <w:sz w:val="28"/>
          <w:szCs w:val="28"/>
        </w:rPr>
      </w:pPr>
      <w:r w:rsidRPr="004D5EA5"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  <w:t>各省辖市、直管县（市）科技局，省直有关部门，各有关单位：</w:t>
      </w:r>
    </w:p>
    <w:p w:rsidR="004D5EA5" w:rsidRPr="004D5EA5" w:rsidRDefault="004D5EA5" w:rsidP="004D5EA5">
      <w:pPr>
        <w:adjustRightInd/>
        <w:snapToGrid/>
        <w:spacing w:after="0" w:line="450" w:lineRule="atLeast"/>
        <w:ind w:firstLineChars="200" w:firstLine="560"/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</w:pPr>
      <w:r w:rsidRPr="004D5EA5"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  <w:t>根据《河南省科技计划项目管理办法（试行）》及有关要求，为加强和规范我省软科学研究计划项目结项验收工作，优化服务流程，提高服务质量，提升软科学研究水平和服务决策效能，对省软科学研究计划项目开展集中结项工作。现就有关事项通知如下：</w:t>
      </w:r>
    </w:p>
    <w:p w:rsidR="004D5EA5" w:rsidRPr="004D5EA5" w:rsidRDefault="004D5EA5" w:rsidP="004D5EA5">
      <w:pPr>
        <w:adjustRightInd/>
        <w:snapToGrid/>
        <w:spacing w:after="0" w:line="450" w:lineRule="atLeast"/>
        <w:ind w:firstLineChars="200" w:firstLine="562"/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</w:pPr>
      <w:r w:rsidRPr="004D5EA5">
        <w:rPr>
          <w:rFonts w:asciiTheme="minorEastAsia" w:eastAsiaTheme="minorEastAsia" w:hAnsiTheme="minorEastAsia" w:cs="宋体" w:hint="eastAsia"/>
          <w:b/>
          <w:bCs/>
          <w:color w:val="2B2B2B"/>
          <w:sz w:val="28"/>
          <w:szCs w:val="28"/>
        </w:rPr>
        <w:t>一、结项时间</w:t>
      </w:r>
    </w:p>
    <w:p w:rsidR="004D5EA5" w:rsidRPr="004D5EA5" w:rsidRDefault="004D5EA5" w:rsidP="004D5EA5">
      <w:pPr>
        <w:adjustRightInd/>
        <w:snapToGrid/>
        <w:spacing w:after="0" w:line="450" w:lineRule="atLeast"/>
        <w:ind w:firstLineChars="200" w:firstLine="560"/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</w:pPr>
      <w:r w:rsidRPr="004D5EA5"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  <w:t>2022年集中结项2次：</w:t>
      </w:r>
    </w:p>
    <w:p w:rsidR="004D5EA5" w:rsidRPr="004D5EA5" w:rsidRDefault="004D5EA5" w:rsidP="004D5EA5">
      <w:pPr>
        <w:adjustRightInd/>
        <w:snapToGrid/>
        <w:spacing w:after="0" w:line="450" w:lineRule="atLeast"/>
        <w:ind w:firstLineChars="200" w:firstLine="560"/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</w:pPr>
      <w:r w:rsidRPr="004D5EA5"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  <w:t>第一次系统受理材料时间： 2月21日-4月30日下午6点；</w:t>
      </w:r>
    </w:p>
    <w:p w:rsidR="004D5EA5" w:rsidRPr="004D5EA5" w:rsidRDefault="004D5EA5" w:rsidP="004D5EA5">
      <w:pPr>
        <w:adjustRightInd/>
        <w:snapToGrid/>
        <w:spacing w:after="0" w:line="450" w:lineRule="atLeast"/>
        <w:ind w:firstLineChars="200" w:firstLine="560"/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</w:pPr>
      <w:r w:rsidRPr="004D5EA5"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  <w:t>第二次系统受理材料时间： 7月1日-8月31日下午6点。</w:t>
      </w:r>
    </w:p>
    <w:p w:rsidR="004D5EA5" w:rsidRPr="004D5EA5" w:rsidRDefault="004D5EA5" w:rsidP="004D5EA5">
      <w:pPr>
        <w:adjustRightInd/>
        <w:snapToGrid/>
        <w:spacing w:after="0" w:line="450" w:lineRule="atLeast"/>
        <w:ind w:firstLineChars="200" w:firstLine="562"/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</w:pPr>
      <w:r w:rsidRPr="004D5EA5">
        <w:rPr>
          <w:rFonts w:asciiTheme="minorEastAsia" w:eastAsiaTheme="minorEastAsia" w:hAnsiTheme="minorEastAsia" w:cs="宋体" w:hint="eastAsia"/>
          <w:b/>
          <w:bCs/>
          <w:color w:val="2B2B2B"/>
          <w:sz w:val="28"/>
          <w:szCs w:val="28"/>
        </w:rPr>
        <w:t>二、项目范围</w:t>
      </w:r>
    </w:p>
    <w:p w:rsidR="004D5EA5" w:rsidRPr="004D5EA5" w:rsidRDefault="004D5EA5" w:rsidP="004D5EA5">
      <w:pPr>
        <w:adjustRightInd/>
        <w:snapToGrid/>
        <w:spacing w:after="0" w:line="450" w:lineRule="atLeast"/>
        <w:ind w:firstLineChars="200" w:firstLine="560"/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</w:pPr>
      <w:r w:rsidRPr="004D5EA5"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  <w:t>（一）2020、2021、2022年度的省软科学研究计划项目。</w:t>
      </w:r>
    </w:p>
    <w:p w:rsidR="004D5EA5" w:rsidRPr="004D5EA5" w:rsidRDefault="004D5EA5" w:rsidP="004D5EA5">
      <w:pPr>
        <w:adjustRightInd/>
        <w:snapToGrid/>
        <w:spacing w:after="0" w:line="450" w:lineRule="atLeast"/>
        <w:ind w:firstLineChars="200" w:firstLine="560"/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</w:pPr>
      <w:r w:rsidRPr="004D5EA5"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  <w:t>（二）2021年集中结项未通过的项目。</w:t>
      </w:r>
    </w:p>
    <w:p w:rsidR="004D5EA5" w:rsidRPr="004D5EA5" w:rsidRDefault="004D5EA5" w:rsidP="004D5EA5">
      <w:pPr>
        <w:adjustRightInd/>
        <w:snapToGrid/>
        <w:spacing w:after="0" w:line="450" w:lineRule="atLeast"/>
        <w:ind w:firstLineChars="200" w:firstLine="562"/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</w:pPr>
      <w:r w:rsidRPr="004D5EA5">
        <w:rPr>
          <w:rFonts w:asciiTheme="minorEastAsia" w:eastAsiaTheme="minorEastAsia" w:hAnsiTheme="minorEastAsia" w:cs="宋体" w:hint="eastAsia"/>
          <w:b/>
          <w:bCs/>
          <w:color w:val="2B2B2B"/>
          <w:sz w:val="28"/>
          <w:szCs w:val="28"/>
        </w:rPr>
        <w:t>三、结项程序</w:t>
      </w:r>
    </w:p>
    <w:p w:rsidR="004D5EA5" w:rsidRPr="004D5EA5" w:rsidRDefault="004D5EA5" w:rsidP="004D5EA5">
      <w:pPr>
        <w:adjustRightInd/>
        <w:snapToGrid/>
        <w:spacing w:after="0" w:line="450" w:lineRule="atLeast"/>
        <w:ind w:firstLineChars="200" w:firstLine="560"/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</w:pPr>
      <w:r w:rsidRPr="004D5EA5"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  <w:t>加大“放管服”力度，按照“材料一次报送”要求，简化结项流程。重大重点软科学项目需要会议答辩验收。</w:t>
      </w:r>
    </w:p>
    <w:p w:rsidR="004D5EA5" w:rsidRPr="004D5EA5" w:rsidRDefault="004D5EA5" w:rsidP="004D5EA5">
      <w:pPr>
        <w:adjustRightInd/>
        <w:snapToGrid/>
        <w:spacing w:after="0" w:line="450" w:lineRule="atLeast"/>
        <w:ind w:firstLineChars="200" w:firstLine="560"/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</w:pPr>
      <w:r w:rsidRPr="004D5EA5"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  <w:t>（一）项目负责人登录“河南省科技业务综合管理平台”（http://xm.hnkjt.gov.cn）在线填写结项报告，项目研究成果扫描上传（论文应上传全文、期刊封面、版权页），承担单位、主管部门审核后提交至省科技厅，省科技厅受理后组织验收。</w:t>
      </w:r>
    </w:p>
    <w:p w:rsidR="004D5EA5" w:rsidRPr="004D5EA5" w:rsidRDefault="004D5EA5" w:rsidP="004D5EA5">
      <w:pPr>
        <w:adjustRightInd/>
        <w:snapToGrid/>
        <w:spacing w:after="0" w:line="450" w:lineRule="atLeast"/>
        <w:ind w:firstLineChars="200" w:firstLine="560"/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</w:pPr>
      <w:r w:rsidRPr="004D5EA5"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  <w:t>（二）结项公示结束后，项目负责人对验收通过的项目在线打印结项报告（一式二份），承担单位签署意见并加盖公章后报至省科技厅2417房间（花园路27号，花园路和红专路交叉口向北约300米路东）</w:t>
      </w:r>
    </w:p>
    <w:p w:rsidR="004D5EA5" w:rsidRPr="004D5EA5" w:rsidRDefault="004D5EA5" w:rsidP="004D5EA5">
      <w:pPr>
        <w:adjustRightInd/>
        <w:snapToGrid/>
        <w:spacing w:after="0" w:line="450" w:lineRule="atLeast"/>
        <w:ind w:firstLineChars="200" w:firstLine="560"/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</w:pPr>
      <w:r w:rsidRPr="004D5EA5"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  <w:t>（三）结项报告、成果原件审验无误后颁发结项证书。</w:t>
      </w:r>
    </w:p>
    <w:p w:rsidR="004D5EA5" w:rsidRPr="004D5EA5" w:rsidRDefault="004D5EA5" w:rsidP="004D5EA5">
      <w:pPr>
        <w:adjustRightInd/>
        <w:snapToGrid/>
        <w:spacing w:after="0" w:line="450" w:lineRule="atLeast"/>
        <w:ind w:firstLineChars="200" w:firstLine="562"/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</w:pPr>
      <w:r w:rsidRPr="004D5EA5">
        <w:rPr>
          <w:rFonts w:asciiTheme="minorEastAsia" w:eastAsiaTheme="minorEastAsia" w:hAnsiTheme="minorEastAsia" w:cs="宋体" w:hint="eastAsia"/>
          <w:b/>
          <w:bCs/>
          <w:color w:val="2B2B2B"/>
          <w:sz w:val="28"/>
          <w:szCs w:val="28"/>
        </w:rPr>
        <w:t>四、联系方式</w:t>
      </w:r>
    </w:p>
    <w:p w:rsidR="004D5EA5" w:rsidRPr="004D5EA5" w:rsidRDefault="004D5EA5" w:rsidP="004D5EA5">
      <w:pPr>
        <w:adjustRightInd/>
        <w:snapToGrid/>
        <w:spacing w:after="0" w:line="450" w:lineRule="atLeast"/>
        <w:ind w:firstLineChars="200" w:firstLine="560"/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</w:pPr>
      <w:r w:rsidRPr="004D5EA5"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  <w:t>省科技厅规划政法处： 0371-65907334</w:t>
      </w:r>
    </w:p>
    <w:p w:rsidR="004D5EA5" w:rsidRDefault="004D5EA5" w:rsidP="004D5EA5">
      <w:pPr>
        <w:adjustRightInd/>
        <w:snapToGrid/>
        <w:spacing w:after="0" w:line="450" w:lineRule="atLeast"/>
        <w:ind w:firstLineChars="200" w:firstLine="560"/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</w:pPr>
      <w:r w:rsidRPr="004D5EA5"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  <w:t>附件：</w:t>
      </w:r>
    </w:p>
    <w:p w:rsidR="004D5EA5" w:rsidRPr="004D5EA5" w:rsidRDefault="004D5EA5" w:rsidP="004D5EA5">
      <w:pPr>
        <w:adjustRightInd/>
        <w:snapToGrid/>
        <w:spacing w:after="0" w:line="450" w:lineRule="atLeast"/>
        <w:ind w:firstLineChars="200" w:firstLine="560"/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</w:pPr>
      <w:r w:rsidRPr="004D5EA5"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  <w:t>1.</w:t>
      </w:r>
      <w:hyperlink r:id="rId4" w:history="1">
        <w:r w:rsidRPr="004D5EA5">
          <w:rPr>
            <w:rFonts w:asciiTheme="minorEastAsia" w:eastAsiaTheme="minorEastAsia" w:hAnsiTheme="minorEastAsia" w:cs="宋体" w:hint="eastAsia"/>
            <w:color w:val="0000FF"/>
            <w:sz w:val="28"/>
            <w:szCs w:val="28"/>
          </w:rPr>
          <w:t>河南省软科学研究计划项目结项要求</w:t>
        </w:r>
      </w:hyperlink>
    </w:p>
    <w:p w:rsidR="004D5EA5" w:rsidRPr="004D5EA5" w:rsidRDefault="004D5EA5" w:rsidP="004D5EA5">
      <w:pPr>
        <w:adjustRightInd/>
        <w:snapToGrid/>
        <w:spacing w:after="0" w:line="450" w:lineRule="atLeast"/>
        <w:ind w:firstLineChars="200" w:firstLine="560"/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</w:pPr>
      <w:r w:rsidRPr="004D5EA5">
        <w:rPr>
          <w:rFonts w:asciiTheme="minorEastAsia" w:eastAsiaTheme="minorEastAsia" w:hAnsiTheme="minorEastAsia" w:cs="宋体" w:hint="eastAsia"/>
          <w:color w:val="2B2B2B"/>
          <w:sz w:val="28"/>
          <w:szCs w:val="28"/>
        </w:rPr>
        <w:t>2.</w:t>
      </w:r>
      <w:hyperlink r:id="rId5" w:tooltip="河南省软科学研究计划项目重要事项变更申请表" w:history="1">
        <w:r w:rsidRPr="004D5EA5">
          <w:rPr>
            <w:rFonts w:asciiTheme="minorEastAsia" w:eastAsiaTheme="minorEastAsia" w:hAnsiTheme="minorEastAsia" w:cs="宋体" w:hint="eastAsia"/>
            <w:color w:val="0000FF"/>
            <w:sz w:val="28"/>
            <w:szCs w:val="28"/>
          </w:rPr>
          <w:t>河南省软科学研究计划项目重要事项变更申请表</w:t>
        </w:r>
      </w:hyperlink>
    </w:p>
    <w:sectPr w:rsidR="004D5EA5" w:rsidRPr="004D5EA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D7302"/>
    <w:rsid w:val="00323B43"/>
    <w:rsid w:val="003D37D8"/>
    <w:rsid w:val="00426133"/>
    <w:rsid w:val="004358AB"/>
    <w:rsid w:val="004D5EA5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"/>
    <w:qFormat/>
    <w:rsid w:val="004D5EA5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4D5EA5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D5EA5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4D5EA5"/>
    <w:rPr>
      <w:rFonts w:ascii="宋体" w:eastAsia="宋体" w:hAnsi="宋体" w:cs="宋体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4D5EA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4D5EA5"/>
    <w:rPr>
      <w:b/>
      <w:bCs/>
    </w:rPr>
  </w:style>
  <w:style w:type="character" w:styleId="a5">
    <w:name w:val="Hyperlink"/>
    <w:basedOn w:val="a0"/>
    <w:uiPriority w:val="99"/>
    <w:semiHidden/>
    <w:unhideWhenUsed/>
    <w:rsid w:val="004D5E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ss.henan.gov.cn/typtfile/20220221/8e7557a628cc42fabde7b3ec8ca171ee.doc" TargetMode="External"/><Relationship Id="rId4" Type="http://schemas.openxmlformats.org/officeDocument/2006/relationships/hyperlink" Target="https://oss.henan.gov.cn/typtfile/20220221/811fe59c68c04e93b2abc446ffb0c338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2022-04-04T03:02:00Z</dcterms:modified>
</cp:coreProperties>
</file>