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264DE">
      <w:pPr>
        <w:spacing w:before="156" w:beforeLines="50" w:line="360" w:lineRule="auto"/>
        <w:jc w:val="center"/>
        <w:rPr>
          <w:rFonts w:ascii="方正公文小标宋" w:hAnsi="方正公文小标宋" w:eastAsia="方正公文小标宋"/>
          <w:sz w:val="32"/>
          <w:szCs w:val="32"/>
        </w:rPr>
      </w:pPr>
      <w:bookmarkStart w:id="2" w:name="_GoBack"/>
      <w:bookmarkEnd w:id="2"/>
      <w:r>
        <w:rPr>
          <w:rFonts w:hint="eastAsia" w:ascii="方正小标宋简体" w:hAnsi="方正小标宋简体" w:eastAsia="方正小标宋简体" w:cs="方正小标宋简体"/>
          <w:bCs/>
          <w:color w:val="000000"/>
          <w:sz w:val="32"/>
          <w:szCs w:val="32"/>
          <w:lang w:val="en-US" w:eastAsia="zh-CN"/>
        </w:rPr>
        <w:t>洛阳职业技术学院</w:t>
      </w:r>
      <w:r>
        <w:rPr>
          <w:rFonts w:hint="eastAsia" w:ascii="方正小标宋简体" w:hAnsi="方正小标宋简体" w:eastAsia="方正小标宋简体" w:cs="方正小标宋简体"/>
          <w:bCs/>
          <w:color w:val="000000"/>
          <w:sz w:val="32"/>
          <w:szCs w:val="32"/>
        </w:rPr>
        <w:t>与科研人员共有职务科技成果所有权协议</w:t>
      </w:r>
    </w:p>
    <w:p w14:paraId="06694C33">
      <w:pPr>
        <w:spacing w:line="480" w:lineRule="exact"/>
        <w:jc w:val="center"/>
        <w:rPr>
          <w:rFonts w:ascii="方正小标宋简体" w:hAnsi="方正小标宋简体" w:eastAsia="方正小标宋简体" w:cs="方正小标宋简体"/>
          <w:bCs/>
          <w:color w:val="000000"/>
          <w:sz w:val="32"/>
          <w:szCs w:val="32"/>
        </w:rPr>
      </w:pPr>
    </w:p>
    <w:p w14:paraId="2B52AF2B">
      <w:pPr>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 xml:space="preserve">甲方： </w:t>
      </w:r>
      <w:r>
        <w:rPr>
          <w:rFonts w:hint="eastAsia" w:ascii="宋体" w:hAnsi="宋体" w:eastAsia="宋体"/>
          <w:sz w:val="28"/>
          <w:szCs w:val="28"/>
          <w:u w:val="single"/>
          <w:lang w:val="en-US" w:eastAsia="zh-CN"/>
        </w:rPr>
        <w:t>洛阳职业技术学院</w:t>
      </w:r>
      <w:r>
        <w:rPr>
          <w:rFonts w:hint="eastAsia" w:ascii="宋体" w:hAnsi="宋体" w:eastAsia="宋体"/>
          <w:sz w:val="28"/>
          <w:szCs w:val="28"/>
        </w:rPr>
        <w:t>（以下简称甲方）</w:t>
      </w:r>
    </w:p>
    <w:p w14:paraId="1E16CAD5">
      <w:pPr>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乙方：【科技成果完成人代表姓名】（身份证号：【乙方身份证号】，住址：【乙方住址】，联系电话：【乙方联系电话】）（以下简称乙方）</w:t>
      </w:r>
    </w:p>
    <w:p w14:paraId="01C3714D">
      <w:pPr>
        <w:snapToGrid w:val="0"/>
        <w:spacing w:line="360" w:lineRule="auto"/>
        <w:ind w:firstLine="562" w:firstLineChars="200"/>
        <w:rPr>
          <w:rFonts w:ascii="宋体" w:hAnsi="宋体" w:eastAsia="宋体"/>
          <w:b/>
          <w:sz w:val="28"/>
          <w:szCs w:val="28"/>
        </w:rPr>
      </w:pPr>
    </w:p>
    <w:p w14:paraId="3892F59A">
      <w:pPr>
        <w:snapToGrid w:val="0"/>
        <w:spacing w:line="360" w:lineRule="auto"/>
        <w:ind w:firstLine="562" w:firstLineChars="200"/>
        <w:rPr>
          <w:rFonts w:ascii="宋体" w:hAnsi="宋体" w:eastAsia="宋体"/>
          <w:b/>
          <w:sz w:val="28"/>
          <w:szCs w:val="28"/>
        </w:rPr>
      </w:pPr>
      <w:r>
        <w:rPr>
          <w:rFonts w:hint="eastAsia" w:ascii="宋体" w:hAnsi="宋体" w:eastAsia="宋体"/>
          <w:b/>
          <w:sz w:val="28"/>
          <w:szCs w:val="28"/>
        </w:rPr>
        <w:t>职务科技成果信息</w:t>
      </w:r>
    </w:p>
    <w:p w14:paraId="78E4E0B2">
      <w:pPr>
        <w:snapToGrid w:val="0"/>
        <w:spacing w:line="360" w:lineRule="auto"/>
        <w:ind w:left="980"/>
        <w:rPr>
          <w:rFonts w:ascii="宋体" w:hAnsi="宋体" w:eastAsia="宋体"/>
          <w:sz w:val="28"/>
          <w:szCs w:val="28"/>
        </w:rPr>
      </w:pPr>
      <w:r>
        <w:rPr>
          <w:rFonts w:hint="eastAsia" w:ascii="宋体" w:hAnsi="宋体" w:eastAsia="宋体"/>
          <w:sz w:val="28"/>
          <w:szCs w:val="28"/>
        </w:rPr>
        <w:t>成果名称：</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rPr>
        <w:t>。</w:t>
      </w:r>
    </w:p>
    <w:p w14:paraId="7F8CFF00">
      <w:pPr>
        <w:snapToGrid w:val="0"/>
        <w:spacing w:line="360" w:lineRule="auto"/>
        <w:ind w:left="980"/>
        <w:rPr>
          <w:rFonts w:ascii="宋体" w:hAnsi="宋体" w:eastAsia="宋体"/>
          <w:sz w:val="28"/>
          <w:szCs w:val="28"/>
        </w:rPr>
      </w:pPr>
      <w:r>
        <w:rPr>
          <w:rFonts w:hint="eastAsia" w:ascii="宋体" w:hAnsi="宋体" w:eastAsia="宋体"/>
          <w:sz w:val="28"/>
          <w:szCs w:val="28"/>
        </w:rPr>
        <w:t>成果类型：</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rPr>
        <w:t>。</w:t>
      </w:r>
    </w:p>
    <w:p w14:paraId="672B9252">
      <w:pPr>
        <w:snapToGrid w:val="0"/>
        <w:spacing w:line="360" w:lineRule="auto"/>
        <w:ind w:left="980"/>
        <w:rPr>
          <w:rFonts w:ascii="宋体" w:hAnsi="宋体" w:eastAsia="宋体"/>
          <w:sz w:val="28"/>
          <w:szCs w:val="28"/>
        </w:rPr>
      </w:pPr>
      <w:r>
        <w:rPr>
          <w:rFonts w:hint="eastAsia" w:ascii="宋体" w:hAnsi="宋体" w:eastAsia="宋体"/>
          <w:sz w:val="28"/>
          <w:szCs w:val="28"/>
        </w:rPr>
        <w:t>成 果 号：</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rPr>
        <w:t>。</w:t>
      </w:r>
    </w:p>
    <w:p w14:paraId="5F1FAA65">
      <w:pPr>
        <w:snapToGrid w:val="0"/>
        <w:spacing w:line="360" w:lineRule="auto"/>
        <w:ind w:left="980"/>
        <w:rPr>
          <w:rFonts w:ascii="宋体" w:hAnsi="宋体" w:eastAsia="宋体"/>
          <w:sz w:val="28"/>
          <w:szCs w:val="28"/>
          <w:u w:val="single"/>
        </w:rPr>
      </w:pPr>
      <w:r>
        <w:rPr>
          <w:rFonts w:hint="eastAsia" w:ascii="宋体" w:hAnsi="宋体" w:eastAsia="宋体"/>
          <w:sz w:val="28"/>
          <w:szCs w:val="28"/>
        </w:rPr>
        <w:t>成果完成人：</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rPr>
        <w:t>。</w:t>
      </w:r>
    </w:p>
    <w:p w14:paraId="6924311F">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根据</w:t>
      </w:r>
      <w:r>
        <w:rPr>
          <w:rFonts w:hint="eastAsia" w:ascii="宋体" w:hAnsi="宋体" w:eastAsia="宋体"/>
          <w:color w:val="000000" w:themeColor="text1"/>
          <w:sz w:val="28"/>
          <w:szCs w:val="28"/>
          <w:lang w:val="en-US" w:eastAsia="zh-CN"/>
          <w14:textFill>
            <w14:solidFill>
              <w14:schemeClr w14:val="tx1"/>
            </w14:solidFill>
          </w14:textFill>
        </w:rPr>
        <w:t>《洛阳职业技术学院科技成果转化管理办法（试行）》</w:t>
      </w:r>
      <w:r>
        <w:rPr>
          <w:rFonts w:hint="eastAsia" w:ascii="宋体" w:hAnsi="宋体" w:eastAsia="宋体"/>
          <w:color w:val="000000" w:themeColor="text1"/>
          <w:sz w:val="28"/>
          <w:szCs w:val="28"/>
          <w14:textFill>
            <w14:solidFill>
              <w14:schemeClr w14:val="tx1"/>
            </w14:solidFill>
          </w14:textFill>
        </w:rPr>
        <w:t>有关规定，为确保成果能够尽快地推向市场，经甲乙双方协商，在真实、充分地表达各自意愿的基础上，达成如下协议：</w:t>
      </w:r>
    </w:p>
    <w:p w14:paraId="3ED008AA">
      <w:pPr>
        <w:snapToGrid w:val="0"/>
        <w:spacing w:line="360" w:lineRule="auto"/>
        <w:ind w:firstLine="562"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b/>
          <w:bCs/>
          <w:sz w:val="28"/>
          <w:szCs w:val="28"/>
        </w:rPr>
        <w:t>第一条</w:t>
      </w:r>
      <w:r>
        <w:rPr>
          <w:rFonts w:hint="eastAsia" w:ascii="宋体" w:hAnsi="宋体" w:eastAsia="宋体"/>
          <w:sz w:val="28"/>
          <w:szCs w:val="28"/>
        </w:rPr>
        <w:t xml:space="preserve"> 双方同意按</w:t>
      </w:r>
      <w:r>
        <w:rPr>
          <w:rFonts w:hint="eastAsia" w:ascii="宋体" w:hAnsi="宋体" w:eastAsia="宋体"/>
          <w:color w:val="C00000"/>
          <w:sz w:val="28"/>
          <w:szCs w:val="28"/>
        </w:rPr>
        <w:t>甲方、乙方分别占</w:t>
      </w:r>
      <w:r>
        <w:rPr>
          <w:rFonts w:hint="eastAsia" w:ascii="宋体" w:hAnsi="宋体" w:eastAsia="宋体"/>
          <w:color w:val="C00000"/>
          <w:sz w:val="28"/>
          <w:szCs w:val="28"/>
          <w:lang w:val="en-US" w:eastAsia="zh-CN"/>
        </w:rPr>
        <w:t>2</w:t>
      </w:r>
      <w:r>
        <w:rPr>
          <w:rFonts w:ascii="宋体" w:hAnsi="宋体" w:eastAsia="宋体"/>
          <w:color w:val="C00000"/>
          <w:sz w:val="28"/>
          <w:szCs w:val="28"/>
        </w:rPr>
        <w:t>0%</w:t>
      </w:r>
      <w:r>
        <w:rPr>
          <w:rFonts w:hint="eastAsia" w:ascii="宋体" w:hAnsi="宋体" w:eastAsia="宋体"/>
          <w:color w:val="C00000"/>
          <w:sz w:val="28"/>
          <w:szCs w:val="28"/>
        </w:rPr>
        <w:t>和</w:t>
      </w:r>
      <w:r>
        <w:rPr>
          <w:rFonts w:hint="eastAsia" w:ascii="宋体" w:hAnsi="宋体" w:eastAsia="宋体"/>
          <w:color w:val="C00000"/>
          <w:sz w:val="28"/>
          <w:szCs w:val="28"/>
          <w:lang w:val="en-US" w:eastAsia="zh-CN"/>
        </w:rPr>
        <w:t>8</w:t>
      </w:r>
      <w:r>
        <w:rPr>
          <w:rFonts w:ascii="宋体" w:hAnsi="宋体" w:eastAsia="宋体"/>
          <w:color w:val="C00000"/>
          <w:sz w:val="28"/>
          <w:szCs w:val="28"/>
        </w:rPr>
        <w:t>0%</w:t>
      </w:r>
      <w:r>
        <w:rPr>
          <w:rFonts w:hint="eastAsia" w:ascii="宋体" w:hAnsi="宋体" w:eastAsia="宋体"/>
          <w:color w:val="C00000"/>
          <w:sz w:val="28"/>
          <w:szCs w:val="28"/>
        </w:rPr>
        <w:t>的比例按份</w:t>
      </w:r>
      <w:r>
        <w:rPr>
          <w:rFonts w:hint="eastAsia" w:ascii="宋体" w:hAnsi="宋体" w:eastAsia="宋体"/>
          <w:color w:val="000000" w:themeColor="text1"/>
          <w:sz w:val="28"/>
          <w:szCs w:val="28"/>
          <w14:textFill>
            <w14:solidFill>
              <w14:schemeClr w14:val="tx1"/>
            </w14:solidFill>
          </w14:textFill>
        </w:rPr>
        <w:t>共有本协议所涉及职务科技成果所有权，</w:t>
      </w:r>
      <w:bookmarkStart w:id="0" w:name="_Hlk120724591"/>
      <w:r>
        <w:rPr>
          <w:rFonts w:hint="eastAsia" w:ascii="宋体" w:hAnsi="宋体" w:eastAsia="宋体"/>
          <w:color w:val="000000" w:themeColor="text1"/>
          <w:sz w:val="28"/>
          <w:szCs w:val="28"/>
          <w14:textFill>
            <w14:solidFill>
              <w14:schemeClr w14:val="tx1"/>
            </w14:solidFill>
          </w14:textFill>
        </w:rPr>
        <w:t>同时按此比例分配转化该职务科技成果产生的收益（包括但不限于技术转让费、专利许可使用费、以该成果作价入股获得的股权分红及股权转让收益、基于该成果产生的衍生技术或产品的销售收入扣除合理成本后的利润等，扣除为实现转化所实际发生的直接成本如评估费、中介费等）。除本协议另有特殊约定，或法律政策文件另有明确规定，其他情形均依照此比例确定甲、乙双方的权利和义务。</w:t>
      </w:r>
    </w:p>
    <w:bookmarkEnd w:id="0"/>
    <w:p w14:paraId="4BB35954">
      <w:pPr>
        <w:snapToGrid w:val="0"/>
        <w:spacing w:line="360" w:lineRule="auto"/>
        <w:ind w:firstLine="562"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b/>
          <w:bCs/>
          <w:color w:val="000000" w:themeColor="text1"/>
          <w:sz w:val="28"/>
          <w:szCs w:val="28"/>
          <w14:textFill>
            <w14:solidFill>
              <w14:schemeClr w14:val="tx1"/>
            </w14:solidFill>
          </w14:textFill>
        </w:rPr>
        <w:t>第二条</w:t>
      </w:r>
      <w:r>
        <w:rPr>
          <w:rFonts w:hint="eastAsia" w:ascii="宋体" w:hAnsi="宋体" w:eastAsia="宋体"/>
          <w:color w:val="000000" w:themeColor="text1"/>
          <w:sz w:val="28"/>
          <w:szCs w:val="28"/>
          <w14:textFill>
            <w14:solidFill>
              <w14:schemeClr w14:val="tx1"/>
            </w14:solidFill>
          </w14:textFill>
        </w:rPr>
        <w:t xml:space="preserve"> 乙方获得职务科技成果赋权后，应负责科技成果的所有权变更与维护，应于本协议生效后【】日内完成所有权变更登记手续，由此产生的相关费用（包括但不限于维持费、变更登记费、中介服务费等）由乙方全额承担。若乙方未按时缴纳上述费用，甲方有权书面催告乙方在30日内缴纳；逾期仍未缴纳的，甲方有权解除本协议，收回该职务科技成果的全部所有权，乙方已支付的费用不予退还，同时乙方应赔偿甲方因此遭受的直接损失（包括但不限于甲方为维护该成果支出的合理费用、因乙方违约导致的甲方预期收益损失等）。</w:t>
      </w:r>
    </w:p>
    <w:p w14:paraId="63EF8BC7">
      <w:pPr>
        <w:snapToGrid w:val="0"/>
        <w:spacing w:line="360" w:lineRule="auto"/>
        <w:ind w:firstLine="562" w:firstLineChars="200"/>
        <w:rPr>
          <w:rFonts w:ascii="宋体" w:hAnsi="宋体" w:eastAsia="宋体"/>
          <w:sz w:val="28"/>
          <w:szCs w:val="28"/>
        </w:rPr>
      </w:pPr>
      <w:r>
        <w:rPr>
          <w:rFonts w:hint="eastAsia" w:ascii="宋体" w:hAnsi="宋体" w:eastAsia="宋体"/>
          <w:b/>
          <w:bCs/>
          <w:sz w:val="28"/>
          <w:szCs w:val="28"/>
        </w:rPr>
        <w:t>第三条</w:t>
      </w:r>
      <w:r>
        <w:rPr>
          <w:rFonts w:hint="eastAsia" w:ascii="宋体" w:hAnsi="宋体" w:eastAsia="宋体"/>
          <w:sz w:val="28"/>
          <w:szCs w:val="28"/>
        </w:rPr>
        <w:t xml:space="preserve"> </w:t>
      </w:r>
      <w:bookmarkStart w:id="1" w:name="_Hlk120724918"/>
      <w:r>
        <w:rPr>
          <w:rFonts w:hint="eastAsia" w:ascii="宋体" w:hAnsi="宋体" w:eastAsia="宋体"/>
          <w:sz w:val="28"/>
          <w:szCs w:val="28"/>
        </w:rPr>
        <w:t>赋权后乙方应当积极开展转化工作。本协议所称“转化”是指乙方通过签订技术转让合同、技术许可合同、作价入股协议等方式实现科技成果商业化应用，或已投入实质性研发资金进行后续开发且形成阶段性成果。赋权三年内未实现上述转化的，乙方需向甲方书面说明情况（包括未转化原因、后续转化计划等），甲方有权决定是否继续履行本协议。若甲方决定终止履行，乙方应在甲方通知送达后30日内配合办理所有权变更至甲方名下的手续，甲方无需向乙方支付任何补偿，乙方已投入的费用自行承担。转化过程中产生的新知识产权，由甲乙双方按照本协议第一条约定的所有权比例共有，除非双方另有书面约定。</w:t>
      </w:r>
    </w:p>
    <w:p w14:paraId="6BC09F6C">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甲方应在乙方开展转化工作时，根据乙方书面请求，在合理期限内提供该职务科技成果的相关技术资料、权属证明文件及其他必要支持，配合乙方办理转化所需的审批、登记手续。</w:t>
      </w:r>
    </w:p>
    <w:p w14:paraId="7511C679">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乙方应于每年度结束后30日内向甲方书面报告科技成果转化进展情况，包括但不限于转化措施、已取得的阶段性成果、收益情况等。</w:t>
      </w:r>
    </w:p>
    <w:bookmarkEnd w:id="1"/>
    <w:p w14:paraId="4235C757">
      <w:pPr>
        <w:snapToGrid w:val="0"/>
        <w:spacing w:line="360" w:lineRule="auto"/>
        <w:ind w:firstLine="562" w:firstLineChars="200"/>
        <w:rPr>
          <w:rFonts w:ascii="宋体" w:hAnsi="宋体" w:eastAsia="宋体"/>
          <w:sz w:val="28"/>
          <w:szCs w:val="28"/>
        </w:rPr>
      </w:pPr>
      <w:r>
        <w:rPr>
          <w:rFonts w:hint="eastAsia" w:ascii="宋体" w:hAnsi="宋体" w:eastAsia="宋体"/>
          <w:b/>
          <w:bCs/>
          <w:sz w:val="28"/>
          <w:szCs w:val="28"/>
        </w:rPr>
        <w:t>第四条</w:t>
      </w:r>
      <w:r>
        <w:rPr>
          <w:rFonts w:hint="eastAsia" w:ascii="宋体" w:hAnsi="宋体" w:eastAsia="宋体"/>
          <w:sz w:val="28"/>
          <w:szCs w:val="28"/>
        </w:rPr>
        <w:t xml:space="preserve"> 本协议未做约定或约定不明的，按照国家法律法规及甲方向乙方公示的《洛阳职业技术学院科技成果转化管理办法（试行）》的相关规定执行。该文件若发生修订，涉及乙方在本协议项下核心权利义务的变更，需经甲乙双方协商一致并以书面形式确认。</w:t>
      </w:r>
    </w:p>
    <w:p w14:paraId="7C035414">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第</w:t>
      </w:r>
      <w:r>
        <w:rPr>
          <w:rFonts w:hint="eastAsia" w:ascii="宋体" w:hAnsi="宋体" w:eastAsia="宋体"/>
          <w:color w:val="000000" w:themeColor="text1"/>
          <w:sz w:val="28"/>
          <w:szCs w:val="28"/>
          <w:lang w:val="en-US" w:eastAsia="zh-CN"/>
          <w14:textFill>
            <w14:solidFill>
              <w14:schemeClr w14:val="tx1"/>
            </w14:solidFill>
          </w14:textFill>
        </w:rPr>
        <w:t>五</w:t>
      </w:r>
      <w:r>
        <w:rPr>
          <w:rFonts w:hint="eastAsia" w:ascii="宋体" w:hAnsi="宋体" w:eastAsia="宋体"/>
          <w:color w:val="000000" w:themeColor="text1"/>
          <w:sz w:val="28"/>
          <w:szCs w:val="28"/>
          <w14:textFill>
            <w14:solidFill>
              <w14:schemeClr w14:val="tx1"/>
            </w14:solidFill>
          </w14:textFill>
        </w:rPr>
        <w:t>条 保密义务</w:t>
      </w:r>
    </w:p>
    <w:p w14:paraId="4E07869F">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乙方应对在本协议履行过程中知悉的甲方关于涉案科技成果的技术资料、转化方案、财务数据等未公开信息承担保密义务。</w:t>
      </w:r>
    </w:p>
    <w:p w14:paraId="62B77217">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保密期限自本协议生效之日起至相关信息公开或为公众所知悉之日止，且最低不少于本协议终止后三年。</w:t>
      </w:r>
    </w:p>
    <w:p w14:paraId="2B32AC3E">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乙方违反保密义务给甲方造成损失的，应赔偿甲方全部直接损失及可预期的间接损失。</w:t>
      </w:r>
    </w:p>
    <w:p w14:paraId="0392E41D">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第</w:t>
      </w:r>
      <w:r>
        <w:rPr>
          <w:rFonts w:hint="eastAsia" w:ascii="宋体" w:hAnsi="宋体" w:eastAsia="宋体"/>
          <w:color w:val="000000" w:themeColor="text1"/>
          <w:sz w:val="28"/>
          <w:szCs w:val="28"/>
          <w:lang w:val="en-US" w:eastAsia="zh-CN"/>
          <w14:textFill>
            <w14:solidFill>
              <w14:schemeClr w14:val="tx1"/>
            </w14:solidFill>
          </w14:textFill>
        </w:rPr>
        <w:t>六</w:t>
      </w:r>
      <w:r>
        <w:rPr>
          <w:rFonts w:hint="eastAsia" w:ascii="宋体" w:hAnsi="宋体" w:eastAsia="宋体"/>
          <w:color w:val="000000" w:themeColor="text1"/>
          <w:sz w:val="28"/>
          <w:szCs w:val="28"/>
          <w14:textFill>
            <w14:solidFill>
              <w14:schemeClr w14:val="tx1"/>
            </w14:solidFill>
          </w14:textFill>
        </w:rPr>
        <w:t>条 提前解除</w:t>
      </w:r>
    </w:p>
    <w:p w14:paraId="5EA5A077">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乙方出现下列情形之一的，甲方有权书面通知乙方解除本协议：（1）赋权后连续两年未开展实质性转化工作；（2）擅自将科技成果转让、许可给第三方且未按约定比例向甲方分配收益；（3）严重违反本协议第二条、第四条约定的义务。</w:t>
      </w:r>
    </w:p>
    <w:p w14:paraId="7FE869AE">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协议解除后，乙方应在30日内配合甲方办理科技成果所有权变更至甲方名下的手续，已产生的转化收益仍按本协议第一条约定比例分配。</w:t>
      </w:r>
    </w:p>
    <w:p w14:paraId="6BF7E884">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第</w:t>
      </w:r>
      <w:r>
        <w:rPr>
          <w:rFonts w:hint="eastAsia" w:ascii="宋体" w:hAnsi="宋体" w:eastAsia="宋体"/>
          <w:color w:val="000000" w:themeColor="text1"/>
          <w:sz w:val="28"/>
          <w:szCs w:val="28"/>
          <w:lang w:val="en-US" w:eastAsia="zh-CN"/>
          <w14:textFill>
            <w14:solidFill>
              <w14:schemeClr w14:val="tx1"/>
            </w14:solidFill>
          </w14:textFill>
        </w:rPr>
        <w:t>七</w:t>
      </w:r>
      <w:r>
        <w:rPr>
          <w:rFonts w:hint="eastAsia" w:ascii="宋体" w:hAnsi="宋体" w:eastAsia="宋体"/>
          <w:color w:val="000000" w:themeColor="text1"/>
          <w:sz w:val="28"/>
          <w:szCs w:val="28"/>
          <w14:textFill>
            <w14:solidFill>
              <w14:schemeClr w14:val="tx1"/>
            </w14:solidFill>
          </w14:textFill>
        </w:rPr>
        <w:t>条 合同期限与到期处理</w:t>
      </w:r>
    </w:p>
    <w:p w14:paraId="1A475011">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本协议有效期为自生效之日起5年。</w:t>
      </w:r>
    </w:p>
    <w:p w14:paraId="2CCFDD8B">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协议到期前60日内，双方可协商续签事宜；协商不成的，本协议自动终止，科技成果所有权由甲方无偿收回，乙方应配合办理变更手续。</w:t>
      </w:r>
    </w:p>
    <w:p w14:paraId="242D3A0F">
      <w:pPr>
        <w:snapToGrid w:val="0"/>
        <w:spacing w:line="360" w:lineRule="auto"/>
        <w:ind w:firstLine="562" w:firstLineChars="200"/>
        <w:rPr>
          <w:rFonts w:ascii="宋体" w:hAnsi="宋体" w:eastAsia="宋体"/>
          <w:sz w:val="28"/>
          <w:szCs w:val="28"/>
        </w:rPr>
      </w:pPr>
      <w:r>
        <w:rPr>
          <w:rFonts w:hint="eastAsia" w:ascii="宋体" w:hAnsi="宋体" w:eastAsia="宋体"/>
          <w:b/>
          <w:bCs/>
          <w:sz w:val="28"/>
          <w:szCs w:val="28"/>
        </w:rPr>
        <w:t>第</w:t>
      </w:r>
      <w:r>
        <w:rPr>
          <w:rFonts w:hint="eastAsia" w:ascii="宋体" w:hAnsi="宋体" w:eastAsia="宋体"/>
          <w:b/>
          <w:bCs/>
          <w:sz w:val="28"/>
          <w:szCs w:val="28"/>
          <w:lang w:val="en-US" w:eastAsia="zh-CN"/>
        </w:rPr>
        <w:t>八</w:t>
      </w:r>
      <w:r>
        <w:rPr>
          <w:rFonts w:hint="eastAsia" w:ascii="宋体" w:hAnsi="宋体" w:eastAsia="宋体"/>
          <w:b/>
          <w:bCs/>
          <w:sz w:val="28"/>
          <w:szCs w:val="28"/>
        </w:rPr>
        <w:t>条</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凡因本协议引起的或与本协议有关的争议，应协商解决，协商不成，提交甲方所在地人民法院管辖。</w:t>
      </w:r>
    </w:p>
    <w:p w14:paraId="3BA73B61">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第</w:t>
      </w:r>
      <w:r>
        <w:rPr>
          <w:rFonts w:hint="eastAsia" w:ascii="宋体" w:hAnsi="宋体" w:eastAsia="宋体"/>
          <w:color w:val="000000" w:themeColor="text1"/>
          <w:sz w:val="28"/>
          <w:szCs w:val="28"/>
          <w:lang w:val="en-US" w:eastAsia="zh-CN"/>
          <w14:textFill>
            <w14:solidFill>
              <w14:schemeClr w14:val="tx1"/>
            </w14:solidFill>
          </w14:textFill>
        </w:rPr>
        <w:t>九</w:t>
      </w:r>
      <w:r>
        <w:rPr>
          <w:rFonts w:hint="eastAsia" w:ascii="宋体" w:hAnsi="宋体" w:eastAsia="宋体"/>
          <w:color w:val="000000" w:themeColor="text1"/>
          <w:sz w:val="28"/>
          <w:szCs w:val="28"/>
          <w14:textFill>
            <w14:solidFill>
              <w14:schemeClr w14:val="tx1"/>
            </w14:solidFill>
          </w14:textFill>
        </w:rPr>
        <w:t>条 违约责任</w:t>
      </w:r>
    </w:p>
    <w:p w14:paraId="56D90B2A">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乙方违反本协议第二条、第三条约定，未按时缴纳费用或未按要求开展转化工作的，甲方有权要求乙方限期改正，并按逾期金额的日万分之五支付违约金；逾期超过30日的，甲方有权解除协议并要求乙方赔偿损失。单次违约赔偿金额最高不超过该科技成果转化已产生收益总额的30%；无转化收益的，赔偿金额最高不超过甲方为维护权益支出的合理费用（包括但不限于律师费、诉讼费等）。</w:t>
      </w:r>
    </w:p>
    <w:p w14:paraId="1A369245">
      <w:pPr>
        <w:snapToGrid w:val="0"/>
        <w:spacing w:line="360" w:lineRule="auto"/>
        <w:ind w:firstLine="560" w:firstLineChars="200"/>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甲方违反本协议第三条约定，无正当理由拒不提供必要配合导致乙方无法正常转化的，乙方有权要求甲方继续履行，并赔偿乙方因此遭受的实际损失。</w:t>
      </w:r>
    </w:p>
    <w:p w14:paraId="2AEC794B">
      <w:pPr>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乙方应将属于甲方的收益部分支付至甲方指定账户：户名：洛阳职业技术学院，开户行：【甲方开户银行】，账号：【甲方银行账号】。未经甲方书面同意，乙方不得向任何其他账户支付款项。</w:t>
      </w:r>
    </w:p>
    <w:p w14:paraId="59B786EE">
      <w:pPr>
        <w:snapToGrid w:val="0"/>
        <w:spacing w:line="360" w:lineRule="auto"/>
        <w:ind w:firstLine="562" w:firstLineChars="200"/>
        <w:rPr>
          <w:rFonts w:ascii="宋体" w:hAnsi="宋体" w:eastAsia="宋体"/>
          <w:sz w:val="28"/>
          <w:szCs w:val="28"/>
        </w:rPr>
      </w:pPr>
      <w:r>
        <w:rPr>
          <w:rFonts w:hint="eastAsia" w:ascii="宋体" w:hAnsi="宋体" w:eastAsia="宋体"/>
          <w:b/>
          <w:bCs/>
          <w:sz w:val="28"/>
          <w:szCs w:val="28"/>
        </w:rPr>
        <w:t>第</w:t>
      </w:r>
      <w:r>
        <w:rPr>
          <w:rFonts w:hint="eastAsia" w:ascii="宋体" w:hAnsi="宋体" w:eastAsia="宋体"/>
          <w:b/>
          <w:bCs/>
          <w:sz w:val="28"/>
          <w:szCs w:val="28"/>
          <w:lang w:val="en-US" w:eastAsia="zh-CN"/>
        </w:rPr>
        <w:t>十</w:t>
      </w:r>
      <w:r>
        <w:rPr>
          <w:rFonts w:hint="eastAsia" w:ascii="宋体" w:hAnsi="宋体" w:eastAsia="宋体"/>
          <w:b/>
          <w:bCs/>
          <w:sz w:val="28"/>
          <w:szCs w:val="28"/>
        </w:rPr>
        <w:t>条</w:t>
      </w:r>
      <w:r>
        <w:rPr>
          <w:rFonts w:hint="eastAsia" w:ascii="宋体" w:hAnsi="宋体" w:eastAsia="宋体"/>
          <w:sz w:val="28"/>
          <w:szCs w:val="28"/>
        </w:rPr>
        <w:t xml:space="preserve"> 本协议一式肆份，自双方签字或盖章之日起生效，甲乙双方各执贰份。</w:t>
      </w:r>
    </w:p>
    <w:p w14:paraId="79DB3597">
      <w:pPr>
        <w:snapToGrid w:val="0"/>
        <w:spacing w:line="360" w:lineRule="auto"/>
        <w:ind w:firstLine="560" w:firstLineChars="200"/>
        <w:rPr>
          <w:rFonts w:ascii="楷体" w:hAnsi="楷体" w:eastAsia="楷体"/>
          <w:sz w:val="28"/>
          <w:szCs w:val="28"/>
        </w:rPr>
      </w:pPr>
    </w:p>
    <w:p w14:paraId="78706B97">
      <w:pPr>
        <w:spacing w:before="156" w:beforeLines="50" w:line="440" w:lineRule="exact"/>
        <w:rPr>
          <w:rFonts w:ascii="宋体" w:hAnsi="宋体" w:eastAsia="宋体"/>
          <w:sz w:val="28"/>
          <w:szCs w:val="28"/>
        </w:rPr>
      </w:pPr>
      <w:r>
        <w:rPr>
          <w:rFonts w:hint="eastAsia" w:ascii="宋体" w:hAnsi="宋体" w:eastAsia="宋体"/>
          <w:sz w:val="28"/>
          <w:szCs w:val="28"/>
        </w:rPr>
        <w:t>甲方：</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lang w:val="en-US" w:eastAsia="zh-CN"/>
        </w:rPr>
        <w:t>洛阳职业技术学院</w:t>
      </w:r>
      <w:r>
        <w:rPr>
          <w:rFonts w:ascii="宋体" w:hAnsi="宋体" w:eastAsia="宋体"/>
          <w:sz w:val="28"/>
          <w:szCs w:val="28"/>
          <w:u w:val="single"/>
        </w:rPr>
        <w:t xml:space="preserve">                          </w:t>
      </w:r>
      <w:r>
        <w:rPr>
          <w:rFonts w:hint="eastAsia" w:ascii="宋体" w:hAnsi="宋体" w:eastAsia="宋体"/>
          <w:sz w:val="28"/>
        </w:rPr>
        <w:t>（盖章）</w:t>
      </w:r>
    </w:p>
    <w:p w14:paraId="0BDC66CF">
      <w:pPr>
        <w:pStyle w:val="2"/>
        <w:spacing w:line="440" w:lineRule="exact"/>
        <w:ind w:firstLine="570"/>
        <w:rPr>
          <w:rFonts w:hAnsi="宋体" w:cstheme="minorBidi"/>
          <w:sz w:val="28"/>
          <w:szCs w:val="28"/>
        </w:rPr>
      </w:pPr>
    </w:p>
    <w:p w14:paraId="2160DCDB">
      <w:pPr>
        <w:pStyle w:val="2"/>
        <w:spacing w:line="440" w:lineRule="exact"/>
        <w:rPr>
          <w:rFonts w:hAnsi="宋体"/>
          <w:sz w:val="28"/>
        </w:rPr>
      </w:pPr>
      <w:r>
        <w:rPr>
          <w:rFonts w:hint="eastAsia" w:hAnsi="宋体" w:cstheme="minorBidi"/>
          <w:sz w:val="28"/>
          <w:szCs w:val="28"/>
        </w:rPr>
        <w:t>法定代表人/委托代理人：</w:t>
      </w:r>
      <w:r>
        <w:rPr>
          <w:rFonts w:hint="eastAsia" w:hAnsi="宋体"/>
          <w:sz w:val="28"/>
          <w:u w:val="single"/>
        </w:rPr>
        <w:t xml:space="preserve">                  </w:t>
      </w:r>
      <w:r>
        <w:rPr>
          <w:rFonts w:hAnsi="宋体"/>
          <w:sz w:val="28"/>
          <w:u w:val="single"/>
        </w:rPr>
        <w:t xml:space="preserve">          </w:t>
      </w:r>
      <w:r>
        <w:rPr>
          <w:rFonts w:hint="eastAsia" w:hAnsi="宋体"/>
          <w:sz w:val="28"/>
          <w:u w:val="single"/>
        </w:rPr>
        <w:t xml:space="preserve">  </w:t>
      </w:r>
      <w:r>
        <w:rPr>
          <w:rFonts w:hint="eastAsia" w:hAnsi="宋体"/>
          <w:sz w:val="28"/>
        </w:rPr>
        <w:t>(签字)</w:t>
      </w:r>
    </w:p>
    <w:p w14:paraId="1C05863E">
      <w:pPr>
        <w:pStyle w:val="2"/>
        <w:spacing w:line="440" w:lineRule="exact"/>
        <w:jc w:val="right"/>
        <w:rPr>
          <w:rFonts w:hAnsi="宋体" w:cstheme="minorBidi"/>
          <w:sz w:val="28"/>
          <w:szCs w:val="28"/>
        </w:rPr>
      </w:pPr>
      <w:r>
        <w:rPr>
          <w:rFonts w:hint="eastAsia" w:hAnsi="宋体" w:cstheme="minorBidi"/>
          <w:sz w:val="28"/>
          <w:szCs w:val="28"/>
        </w:rPr>
        <w:t>年     月     日</w:t>
      </w:r>
    </w:p>
    <w:p w14:paraId="1AFBB358">
      <w:pPr>
        <w:spacing w:before="156" w:beforeLines="50" w:line="440" w:lineRule="exact"/>
        <w:ind w:firstLine="560" w:firstLineChars="200"/>
        <w:rPr>
          <w:rFonts w:ascii="宋体" w:hAnsi="宋体" w:eastAsia="宋体"/>
          <w:sz w:val="28"/>
          <w:szCs w:val="28"/>
        </w:rPr>
      </w:pPr>
      <w:r>
        <w:rPr>
          <w:rFonts w:hint="eastAsia" w:ascii="宋体" w:hAnsi="宋体" w:eastAsia="宋体"/>
          <w:sz w:val="28"/>
          <w:szCs w:val="28"/>
        </w:rPr>
        <w:t xml:space="preserve">                </w:t>
      </w:r>
    </w:p>
    <w:p w14:paraId="451C00FF">
      <w:pPr>
        <w:spacing w:before="156" w:beforeLines="50" w:line="440" w:lineRule="exact"/>
        <w:rPr>
          <w:rFonts w:ascii="宋体" w:hAnsi="宋体" w:eastAsia="宋体"/>
          <w:sz w:val="28"/>
          <w:szCs w:val="28"/>
        </w:rPr>
      </w:pPr>
      <w:r>
        <w:rPr>
          <w:rFonts w:hint="eastAsia" w:ascii="宋体" w:hAnsi="宋体" w:eastAsia="宋体"/>
          <w:sz w:val="28"/>
          <w:szCs w:val="28"/>
        </w:rPr>
        <w:t>乙方：</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rPr>
        <w:t>（签字）</w:t>
      </w:r>
    </w:p>
    <w:p w14:paraId="5E5F2228">
      <w:pPr>
        <w:pStyle w:val="2"/>
        <w:spacing w:line="440" w:lineRule="exact"/>
        <w:jc w:val="right"/>
        <w:rPr>
          <w:rFonts w:hAnsi="宋体" w:cstheme="minorBidi"/>
          <w:sz w:val="28"/>
          <w:szCs w:val="28"/>
        </w:rPr>
      </w:pPr>
      <w:r>
        <w:rPr>
          <w:rFonts w:hint="eastAsia" w:hAnsi="宋体" w:cstheme="minorBidi"/>
          <w:sz w:val="28"/>
          <w:szCs w:val="28"/>
        </w:rPr>
        <w:t>年     月     日</w:t>
      </w:r>
    </w:p>
    <w:p w14:paraId="69A3E162">
      <w:pPr>
        <w:snapToGrid w:val="0"/>
        <w:spacing w:line="360" w:lineRule="auto"/>
        <w:ind w:firstLine="560" w:firstLineChars="200"/>
        <w:rPr>
          <w:rFonts w:ascii="楷体" w:hAnsi="楷体" w:eastAsia="楷体"/>
          <w:sz w:val="28"/>
          <w:szCs w:val="28"/>
        </w:rPr>
      </w:pPr>
    </w:p>
    <w:p w14:paraId="0C70C2A1">
      <w:pPr>
        <w:snapToGrid w:val="0"/>
        <w:spacing w:line="360" w:lineRule="auto"/>
        <w:ind w:firstLine="560" w:firstLineChars="200"/>
        <w:rPr>
          <w:rFonts w:ascii="楷体" w:hAnsi="楷体" w:eastAsia="楷体"/>
          <w:sz w:val="28"/>
          <w:szCs w:val="28"/>
        </w:rPr>
      </w:pPr>
    </w:p>
    <w:p w14:paraId="34375FDA">
      <w:pPr>
        <w:snapToGrid w:val="0"/>
        <w:spacing w:line="360" w:lineRule="auto"/>
        <w:ind w:firstLine="560" w:firstLineChars="200"/>
        <w:rPr>
          <w:rFonts w:ascii="楷体" w:hAnsi="楷体" w:eastAsia="楷体"/>
          <w:sz w:val="28"/>
          <w:szCs w:val="28"/>
        </w:rPr>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wNzlkZWQwYTg3NjdiZTczMWQ4N2Y4OTA1NjgzMjUifQ=="/>
  </w:docVars>
  <w:rsids>
    <w:rsidRoot w:val="00227CB0"/>
    <w:rsid w:val="000110B0"/>
    <w:rsid w:val="00016CBC"/>
    <w:rsid w:val="00054E88"/>
    <w:rsid w:val="00084007"/>
    <w:rsid w:val="000B191F"/>
    <w:rsid w:val="00117140"/>
    <w:rsid w:val="001430C8"/>
    <w:rsid w:val="001511FB"/>
    <w:rsid w:val="00154C19"/>
    <w:rsid w:val="00181F80"/>
    <w:rsid w:val="001A581A"/>
    <w:rsid w:val="001B6B5B"/>
    <w:rsid w:val="001C2150"/>
    <w:rsid w:val="001F1698"/>
    <w:rsid w:val="00227CB0"/>
    <w:rsid w:val="00237B3E"/>
    <w:rsid w:val="0024074D"/>
    <w:rsid w:val="00253E23"/>
    <w:rsid w:val="00265203"/>
    <w:rsid w:val="00292CB4"/>
    <w:rsid w:val="002F57A5"/>
    <w:rsid w:val="0031558B"/>
    <w:rsid w:val="003C231E"/>
    <w:rsid w:val="003C2542"/>
    <w:rsid w:val="003C28C3"/>
    <w:rsid w:val="003D7735"/>
    <w:rsid w:val="00417B7A"/>
    <w:rsid w:val="00500624"/>
    <w:rsid w:val="005149CD"/>
    <w:rsid w:val="00530665"/>
    <w:rsid w:val="0055245B"/>
    <w:rsid w:val="0057348C"/>
    <w:rsid w:val="005833D1"/>
    <w:rsid w:val="005920EB"/>
    <w:rsid w:val="005A2837"/>
    <w:rsid w:val="0062016B"/>
    <w:rsid w:val="00635B31"/>
    <w:rsid w:val="00752B15"/>
    <w:rsid w:val="007736A4"/>
    <w:rsid w:val="00807FC2"/>
    <w:rsid w:val="0081766A"/>
    <w:rsid w:val="00877DB6"/>
    <w:rsid w:val="008F4BA5"/>
    <w:rsid w:val="009113BD"/>
    <w:rsid w:val="009867A8"/>
    <w:rsid w:val="009A01A3"/>
    <w:rsid w:val="009D4746"/>
    <w:rsid w:val="009F184F"/>
    <w:rsid w:val="00A0170D"/>
    <w:rsid w:val="00A72D25"/>
    <w:rsid w:val="00B00B38"/>
    <w:rsid w:val="00B266E3"/>
    <w:rsid w:val="00B312EB"/>
    <w:rsid w:val="00B43664"/>
    <w:rsid w:val="00BA3868"/>
    <w:rsid w:val="00BC0FC7"/>
    <w:rsid w:val="00BC1D52"/>
    <w:rsid w:val="00BD260E"/>
    <w:rsid w:val="00BD4D52"/>
    <w:rsid w:val="00C632D9"/>
    <w:rsid w:val="00C971F3"/>
    <w:rsid w:val="00CC0A5F"/>
    <w:rsid w:val="00CD23DD"/>
    <w:rsid w:val="00CE63D8"/>
    <w:rsid w:val="00D10CE4"/>
    <w:rsid w:val="00D25853"/>
    <w:rsid w:val="00DA4C54"/>
    <w:rsid w:val="00DB1DCF"/>
    <w:rsid w:val="00DD5A0A"/>
    <w:rsid w:val="00E24D45"/>
    <w:rsid w:val="00E4260F"/>
    <w:rsid w:val="00E55770"/>
    <w:rsid w:val="00EC31AC"/>
    <w:rsid w:val="00F148BB"/>
    <w:rsid w:val="00F607BF"/>
    <w:rsid w:val="00FB1E8E"/>
    <w:rsid w:val="09DC01B6"/>
    <w:rsid w:val="0F9E45D8"/>
    <w:rsid w:val="157C445A"/>
    <w:rsid w:val="17B86384"/>
    <w:rsid w:val="29BA5420"/>
    <w:rsid w:val="2A551EB8"/>
    <w:rsid w:val="2A635A1E"/>
    <w:rsid w:val="2E277E7A"/>
    <w:rsid w:val="34515C51"/>
    <w:rsid w:val="37405B09"/>
    <w:rsid w:val="37C30B73"/>
    <w:rsid w:val="43AD1D6F"/>
    <w:rsid w:val="444A466E"/>
    <w:rsid w:val="46D6113C"/>
    <w:rsid w:val="46E92835"/>
    <w:rsid w:val="4766659F"/>
    <w:rsid w:val="4A585DB8"/>
    <w:rsid w:val="4A9B157C"/>
    <w:rsid w:val="5720299A"/>
    <w:rsid w:val="579970FE"/>
    <w:rsid w:val="5C5E7C98"/>
    <w:rsid w:val="5E371164"/>
    <w:rsid w:val="5E9D7D29"/>
    <w:rsid w:val="5EE65002"/>
    <w:rsid w:val="5FCE02B7"/>
    <w:rsid w:val="617E77D6"/>
    <w:rsid w:val="62177BFC"/>
    <w:rsid w:val="642A3E84"/>
    <w:rsid w:val="655F4F9C"/>
    <w:rsid w:val="6BEF46A9"/>
    <w:rsid w:val="6E495F10"/>
    <w:rsid w:val="711041C2"/>
    <w:rsid w:val="72087BF2"/>
    <w:rsid w:val="723C4E61"/>
    <w:rsid w:val="BB3E52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qFormat/>
    <w:uiPriority w:val="0"/>
    <w:rPr>
      <w:rFonts w:ascii="宋体" w:hAnsi="Courier New" w:eastAsia="宋体" w:cs="Courier New"/>
      <w:szCs w:val="21"/>
    </w:rPr>
  </w:style>
  <w:style w:type="paragraph" w:styleId="3">
    <w:name w:val="Balloon Text"/>
    <w:basedOn w:val="1"/>
    <w:link w:val="10"/>
    <w:semiHidden/>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qFormat/>
    <w:uiPriority w:val="99"/>
    <w:rPr>
      <w:sz w:val="18"/>
      <w:szCs w:val="18"/>
    </w:rPr>
  </w:style>
  <w:style w:type="character" w:customStyle="1" w:styleId="10">
    <w:name w:val="批注框文本 字符"/>
    <w:basedOn w:val="7"/>
    <w:link w:val="3"/>
    <w:semiHidden/>
    <w:qFormat/>
    <w:uiPriority w:val="99"/>
    <w:rPr>
      <w:sz w:val="18"/>
      <w:szCs w:val="18"/>
    </w:rPr>
  </w:style>
  <w:style w:type="paragraph" w:customStyle="1" w:styleId="11">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2">
    <w:name w:val="纯文本 字符"/>
    <w:basedOn w:val="7"/>
    <w:link w:val="2"/>
    <w:qFormat/>
    <w:uiPriority w:val="0"/>
    <w:rPr>
      <w:rFonts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2115</Words>
  <Characters>2141</Characters>
  <Lines>7</Lines>
  <Paragraphs>2</Paragraphs>
  <TotalTime>8</TotalTime>
  <ScaleCrop>false</ScaleCrop>
  <LinksUpToDate>false</LinksUpToDate>
  <CharactersWithSpaces>2499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2021-09-06T09:13:00Z</dcterms:created>
  <dc:creator>kyc</dc:creator>
  <cp:lastModifiedBy>陈强龙</cp:lastModifiedBy>
  <cp:lastPrinted>2022-11-30T18:22:00Z</cp:lastPrinted>
  <dcterms:modified xsi:type="dcterms:W3CDTF">2026-05-09T07:27:38Z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36E12DA0841B4C40B4D9D9DDAEDE8EB4_13</vt:lpwstr>
  </property>
  <property fmtid="{D5CDD505-2E9C-101B-9397-08002B2CF9AE}" pid="4" name="KSOTemplateDocerSaveRecord">
    <vt:lpwstr>eyJoZGlkIjoiZGY3MDk4ZmM4YjYwNGViNDJlNzY3Zjk2OWFmODEwYjIiLCJ1c2VySWQiOiIxNTYxMjgwMjEyIn0=</vt:lpwstr>
  </property>
</Properties>
</file>