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264DE">
      <w:pPr>
        <w:spacing w:before="156" w:beforeLines="50" w:line="360" w:lineRule="auto"/>
        <w:jc w:val="center"/>
        <w:rPr>
          <w:rFonts w:ascii="方正公文小标宋" w:hAnsi="方正公文小标宋" w:eastAsia="方正公文小标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  <w:lang w:val="en-US" w:eastAsia="zh-CN"/>
        </w:rPr>
        <w:t>洛阳职业技术学院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</w:rPr>
        <w:t>赋予科研人员职务科技成果长期使用权协议</w:t>
      </w:r>
      <w:bookmarkStart w:id="0" w:name="_GoBack"/>
      <w:bookmarkEnd w:id="0"/>
    </w:p>
    <w:p w14:paraId="06694C33">
      <w:pPr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2"/>
          <w:szCs w:val="32"/>
        </w:rPr>
      </w:pPr>
    </w:p>
    <w:p w14:paraId="2B52AF2B">
      <w:pPr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甲方：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洛阳职业技术学院 </w:t>
      </w:r>
      <w:r>
        <w:rPr>
          <w:rFonts w:hint="eastAsia" w:ascii="宋体" w:hAnsi="宋体" w:eastAsia="宋体"/>
          <w:sz w:val="28"/>
          <w:szCs w:val="28"/>
        </w:rPr>
        <w:t xml:space="preserve">              </w:t>
      </w:r>
      <w:r>
        <w:rPr>
          <w:rFonts w:ascii="宋体" w:hAnsi="宋体" w:eastAsia="宋体"/>
          <w:sz w:val="28"/>
          <w:szCs w:val="28"/>
        </w:rPr>
        <w:t xml:space="preserve">        </w:t>
      </w:r>
      <w:r>
        <w:rPr>
          <w:rFonts w:hint="eastAsia" w:ascii="宋体" w:hAnsi="宋体" w:eastAsia="宋体"/>
          <w:sz w:val="28"/>
          <w:szCs w:val="28"/>
        </w:rPr>
        <w:t>（以下简称甲方）</w:t>
      </w:r>
    </w:p>
    <w:p w14:paraId="1E16CAD5">
      <w:pPr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乙方：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/>
          <w:sz w:val="28"/>
          <w:szCs w:val="28"/>
        </w:rPr>
        <w:t>（科技成果完成人代表）    （以下简称乙方）</w:t>
      </w:r>
    </w:p>
    <w:p w14:paraId="01C3714D">
      <w:pPr>
        <w:snapToGrid w:val="0"/>
        <w:spacing w:line="360" w:lineRule="auto"/>
        <w:ind w:firstLine="562" w:firstLineChars="200"/>
        <w:rPr>
          <w:rFonts w:ascii="宋体" w:hAnsi="宋体" w:eastAsia="宋体"/>
          <w:b/>
          <w:sz w:val="28"/>
          <w:szCs w:val="28"/>
        </w:rPr>
      </w:pPr>
    </w:p>
    <w:p w14:paraId="3892F59A">
      <w:pPr>
        <w:snapToGrid w:val="0"/>
        <w:spacing w:line="360" w:lineRule="auto"/>
        <w:ind w:firstLine="562" w:firstLineChars="2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职务科技成果信息</w:t>
      </w:r>
    </w:p>
    <w:p w14:paraId="78E4E0B2">
      <w:pPr>
        <w:snapToGrid w:val="0"/>
        <w:spacing w:line="360" w:lineRule="auto"/>
        <w:ind w:left="98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成果名称：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                        </w:t>
      </w:r>
      <w:r>
        <w:rPr>
          <w:rFonts w:ascii="宋体" w:hAnsi="宋体" w:eastAsia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7F8CFF00">
      <w:pPr>
        <w:snapToGrid w:val="0"/>
        <w:spacing w:line="360" w:lineRule="auto"/>
        <w:ind w:left="98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成果类型：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 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672B9252">
      <w:pPr>
        <w:snapToGrid w:val="0"/>
        <w:spacing w:line="360" w:lineRule="auto"/>
        <w:ind w:left="98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成 果 号：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 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5F1FAA65">
      <w:pPr>
        <w:snapToGrid w:val="0"/>
        <w:spacing w:line="360" w:lineRule="auto"/>
        <w:ind w:left="98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成果完成人：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       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6924311F">
      <w:pPr>
        <w:snapToGrid w:val="0"/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中华人民共和国促进科技成果转化法》《中华人民共和国专利法》及《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洛阳职业技术学院科技成果转化管理办法（试行）》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有关规定，为确保成果能够尽快地推向市场，经甲乙双方协商，在真实、充分地表达各自意愿的基础上，达成如下协议：</w:t>
      </w:r>
    </w:p>
    <w:p w14:paraId="6D79CA5F">
      <w:pPr>
        <w:snapToGrid w:val="0"/>
        <w:spacing w:line="360" w:lineRule="auto"/>
        <w:ind w:firstLine="562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第一条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甲方赋予乙方在中华人民共和国范围内上述科技成果不超过5年的使用权，自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 xml:space="preserve"> 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日止。期限届满前6个月，乙方如需续签，应向甲方提交书面申请及转化进展报告，经甲方审核同意后方可续签，续签期限不超过3年。</w:t>
      </w:r>
    </w:p>
    <w:p w14:paraId="386FB16C">
      <w:pPr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开发制作周期为自本协议生效之日起  日，其中设计方案确认期为  日，测试期为  日。因不可抗力或甲方原因导致工期延误的，工期相应顺延。</w:t>
      </w:r>
    </w:p>
    <w:p w14:paraId="390D4EEF">
      <w:pPr>
        <w:snapToGrid w:val="0"/>
        <w:spacing w:line="360" w:lineRule="auto"/>
        <w:ind w:firstLine="562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"/>
          <w:b/>
          <w:bCs/>
          <w:sz w:val="28"/>
          <w:szCs w:val="28"/>
        </w:rPr>
        <w:t>第二条</w:t>
      </w:r>
      <w:r>
        <w:rPr>
          <w:rFonts w:hint="eastAsia" w:ascii="宋体" w:hAnsi="宋体" w:eastAsia="宋体" w:cs="仿宋"/>
          <w:sz w:val="28"/>
          <w:szCs w:val="28"/>
        </w:rPr>
        <w:t xml:space="preserve"> 在上述科技成果赋权期间，双方按</w:t>
      </w:r>
      <w:r>
        <w:rPr>
          <w:rFonts w:hint="eastAsia" w:ascii="宋体" w:hAnsi="宋体" w:eastAsia="宋体" w:cs="仿宋"/>
          <w:color w:val="C00000"/>
          <w:sz w:val="28"/>
          <w:szCs w:val="28"/>
        </w:rPr>
        <w:t>甲方</w:t>
      </w:r>
      <w:r>
        <w:rPr>
          <w:rFonts w:hint="eastAsia" w:ascii="宋体" w:hAnsi="宋体" w:eastAsia="宋体" w:cs="仿宋"/>
          <w:color w:val="C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仿宋"/>
          <w:color w:val="C00000"/>
          <w:sz w:val="28"/>
          <w:szCs w:val="28"/>
        </w:rPr>
        <w:t>0%、乙方</w:t>
      </w:r>
      <w:r>
        <w:rPr>
          <w:rFonts w:hint="eastAsia" w:ascii="宋体" w:hAnsi="宋体" w:eastAsia="宋体" w:cs="仿宋"/>
          <w:color w:val="C0000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仿宋"/>
          <w:color w:val="C00000"/>
          <w:sz w:val="28"/>
          <w:szCs w:val="28"/>
        </w:rPr>
        <w:t>0%</w:t>
      </w:r>
      <w:r>
        <w:rPr>
          <w:rFonts w:hint="eastAsia" w:ascii="宋体" w:hAnsi="宋体" w:eastAsia="宋体" w:cs="仿宋"/>
          <w:sz w:val="28"/>
          <w:szCs w:val="28"/>
        </w:rPr>
        <w:t>的比例分配转化该职务科技成果产生的净收益（净收益=转化总收益-乙方为转化所实际支出的、经甲方审核确认的直接成本；该净收益为税后收益，相关税费由乙方承担）。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除本协议另有特殊约定、法律政策文件另有明确规定，其他情形均依照此比例确定甲、乙双方的权利和义务。</w:t>
      </w:r>
    </w:p>
    <w:p w14:paraId="4B907DF4">
      <w:pPr>
        <w:snapToGrid w:val="0"/>
        <w:spacing w:line="360" w:lineRule="auto"/>
        <w:ind w:firstLine="562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第三条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乙方获得职务科技成果赋权后，应负责科技成果的维护，由此产生的相关费用，包括但不限于维持费、变更登记费、中介服务费等，由乙方全额承担</w:t>
      </w:r>
      <w:r>
        <w:rPr>
          <w:rFonts w:hint="eastAsia" w:ascii="宋体" w:hAnsi="宋体" w:eastAsia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若乙方不缴纳或逾期缴纳上述各项费用</w:t>
      </w:r>
      <w:r>
        <w:rPr>
          <w:rFonts w:hint="eastAsia" w:ascii="宋体" w:hAnsi="宋体" w:eastAsia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则视为乙方无条件放弃对该成果的使用权，由此造成的一切损失，由乙方承担。</w:t>
      </w:r>
    </w:p>
    <w:p w14:paraId="60680D44">
      <w:pPr>
        <w:snapToGrid w:val="0"/>
        <w:spacing w:line="360" w:lineRule="auto"/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赋权后乙方应当积极开展转化工作，具体目标为：（1）赋权后18个月内完成至少1项实质性转化行动（包括但不限于签订技术转让合同、成立转化企业、获得产品订单等）；（2）赋权三年内实现转化收益不低于人民币【】元或形成规模化生产能力。若未达到上述指标，乙方需向甲方书面说明情况并提交改进方案，甲方有权决定是否继续履行本协议或终止赋权。</w:t>
      </w:r>
    </w:p>
    <w:p w14:paraId="35632DC8">
      <w:pPr>
        <w:snapToGrid w:val="0"/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本协议所涉职务科技成果的知识产权归甲方所有，乙方仅享有本协议约定的使用权。乙方在转化过程中如需使用第三方内容，应确保不侵犯他人知识产权，如因此产生侵权纠纷，由乙方承担全部责任。</w:t>
      </w:r>
    </w:p>
    <w:p w14:paraId="6B837236">
      <w:pPr>
        <w:snapToGrid w:val="0"/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甲方应在本协议生效后  日内向乙方提供科技成果转化所需的相关资料和信息。乙方应在转化过程中提供必要的专业指导和技术支持。</w:t>
      </w:r>
    </w:p>
    <w:p w14:paraId="48EE1165">
      <w:pPr>
        <w:snapToGrid w:val="0"/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乙方应在赋权期间内积极推进成果转化，并在完成转化后  日内，将转化成果以【具体交付形式，如书面报告、电子版文件、实物样品等】交付甲方。甲方应在收到交付成果后  日内组织验收，验收标准为【明确验收标准】，验收合格的，双方签署验收确认书；验收不合格的，乙方应在  日内整改并重新提交验收。</w:t>
      </w:r>
    </w:p>
    <w:p w14:paraId="4235C757">
      <w:pPr>
        <w:snapToGrid w:val="0"/>
        <w:spacing w:line="360" w:lineRule="auto"/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本协议未做约定或约定不明的，按照国家法律法规及甲方相关文件的规定执行。</w:t>
      </w:r>
    </w:p>
    <w:p w14:paraId="422E9416">
      <w:pPr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乙方在使用本协议所涉职务科技成果过程中产生的新的发明创造、技术改进等衍生成果，仍属于职务科技成果，其知识产权归甲方所有。甲方可根据衍生成果的价值，参照本协议约定赋予乙方相应的使用权。</w:t>
      </w:r>
    </w:p>
    <w:p w14:paraId="58AAAA78">
      <w:pPr>
        <w:snapToGrid w:val="0"/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乙方应在成果验收合格后  日内，为甲方提供不少于  次的成果使用培训。乙方应为该科技成果提供为期  年的运维服务，运维费用【约定费用承担方式】。</w:t>
      </w:r>
    </w:p>
    <w:p w14:paraId="242D3A0F">
      <w:pPr>
        <w:snapToGrid w:val="0"/>
        <w:spacing w:line="360" w:lineRule="auto"/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凡因本协议引起的或与本协议有关的争议，应协商解决，协商不成，提交甲方所在地人民法院提起诉讼。</w:t>
      </w:r>
    </w:p>
    <w:p w14:paraId="46B4AC97">
      <w:pPr>
        <w:snapToGrid w:val="0"/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乙方在协议期内及协议终止后5年内，应对所接触的职务科技成果技术信息、甲方商业秘密等承担保密义务，不得向任何第三方泄露，不得用于本协议约定外的其他目的。</w:t>
      </w:r>
    </w:p>
    <w:p w14:paraId="40BED0A0">
      <w:pPr>
        <w:snapToGrid w:val="0"/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除本协议另有约定外，任何一方违反本协议约定的，应向守约方支付违约金人民币【】元（或按【具体计算方式】计算），并赔偿守约方因此遭受的全部损失（包括但不限于直接损失、预期利益损失、律师费、诉讼费等）。若因乙方原因导致合同中途终止，半成品费用按【约定结算方式】结算；若因甲方原因，应支付乙方已完成工作的相应报酬。</w:t>
      </w:r>
    </w:p>
    <w:p w14:paraId="0B1A9C22">
      <w:pPr>
        <w:snapToGrid w:val="0"/>
        <w:spacing w:line="360" w:lineRule="auto"/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本协议一式贰份，自甲方盖章并由法定代表人或委托代理人签字、乙方签字之日起生效，甲乙双方各执壹份。</w:t>
      </w:r>
    </w:p>
    <w:p w14:paraId="4666D6DC">
      <w:pPr>
        <w:snapToGrid w:val="0"/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条 本协议附件包括：1.《科技成果开发设计指标参数清单》；2.【其他相关附件】。附件与本协议具有同等法律效力。</w:t>
      </w:r>
    </w:p>
    <w:p w14:paraId="79DB3597">
      <w:pPr>
        <w:snapToGrid w:val="0"/>
        <w:spacing w:line="360" w:lineRule="auto"/>
        <w:ind w:firstLine="560" w:firstLineChars="200"/>
        <w:rPr>
          <w:rFonts w:ascii="楷体" w:hAnsi="楷体" w:eastAsia="楷体"/>
          <w:sz w:val="28"/>
          <w:szCs w:val="28"/>
        </w:rPr>
      </w:pPr>
    </w:p>
    <w:p w14:paraId="78706B97">
      <w:pPr>
        <w:spacing w:before="156" w:beforeLines="50" w:line="44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洛阳职业技术学院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 </w:t>
      </w:r>
      <w:r>
        <w:rPr>
          <w:rFonts w:hint="eastAsia" w:ascii="宋体" w:hAnsi="宋体" w:eastAsia="宋体"/>
          <w:sz w:val="28"/>
        </w:rPr>
        <w:t>（盖章）</w:t>
      </w:r>
    </w:p>
    <w:p w14:paraId="0BDC66CF">
      <w:pPr>
        <w:pStyle w:val="2"/>
        <w:spacing w:line="440" w:lineRule="exact"/>
        <w:ind w:firstLine="570"/>
        <w:rPr>
          <w:rFonts w:hAnsi="宋体" w:cstheme="minorBidi"/>
          <w:sz w:val="28"/>
          <w:szCs w:val="28"/>
        </w:rPr>
      </w:pPr>
    </w:p>
    <w:p w14:paraId="2160DCDB">
      <w:pPr>
        <w:pStyle w:val="2"/>
        <w:spacing w:line="440" w:lineRule="exact"/>
        <w:rPr>
          <w:rFonts w:hAnsi="宋体"/>
          <w:sz w:val="28"/>
        </w:rPr>
      </w:pPr>
      <w:r>
        <w:rPr>
          <w:rFonts w:hint="eastAsia" w:hAnsi="宋体" w:cstheme="minorBidi"/>
          <w:sz w:val="28"/>
          <w:szCs w:val="28"/>
        </w:rPr>
        <w:t>法定代表人/委托代理人：</w:t>
      </w:r>
      <w:r>
        <w:rPr>
          <w:rFonts w:hint="eastAsia" w:hAnsi="宋体"/>
          <w:sz w:val="28"/>
          <w:u w:val="single"/>
        </w:rPr>
        <w:t xml:space="preserve">                  </w:t>
      </w:r>
      <w:r>
        <w:rPr>
          <w:rFonts w:hAnsi="宋体"/>
          <w:sz w:val="28"/>
          <w:u w:val="single"/>
        </w:rPr>
        <w:t xml:space="preserve">          </w:t>
      </w:r>
      <w:r>
        <w:rPr>
          <w:rFonts w:hint="eastAsia" w:hAnsi="宋体"/>
          <w:sz w:val="28"/>
          <w:u w:val="single"/>
        </w:rPr>
        <w:t xml:space="preserve">  </w:t>
      </w:r>
      <w:r>
        <w:rPr>
          <w:rFonts w:hint="eastAsia" w:hAnsi="宋体"/>
          <w:sz w:val="28"/>
        </w:rPr>
        <w:t>(签字)</w:t>
      </w:r>
    </w:p>
    <w:p w14:paraId="1C05863E">
      <w:pPr>
        <w:pStyle w:val="2"/>
        <w:spacing w:line="440" w:lineRule="exact"/>
        <w:jc w:val="right"/>
        <w:rPr>
          <w:rFonts w:hAnsi="宋体" w:cstheme="minorBidi"/>
          <w:sz w:val="28"/>
          <w:szCs w:val="28"/>
        </w:rPr>
      </w:pPr>
      <w:r>
        <w:rPr>
          <w:rFonts w:hint="eastAsia" w:hAnsi="宋体" w:cstheme="minorBidi"/>
          <w:sz w:val="28"/>
          <w:szCs w:val="28"/>
        </w:rPr>
        <w:t>年     月     日</w:t>
      </w:r>
    </w:p>
    <w:p w14:paraId="1AFBB358">
      <w:pPr>
        <w:spacing w:before="156" w:beforeLines="50" w:line="4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</w:t>
      </w:r>
    </w:p>
    <w:p w14:paraId="451C00FF">
      <w:pPr>
        <w:spacing w:before="156" w:beforeLines="50" w:line="44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乙方：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</w:t>
      </w:r>
      <w:r>
        <w:rPr>
          <w:rFonts w:hint="eastAsia" w:ascii="宋体" w:hAnsi="宋体" w:eastAsia="宋体"/>
          <w:sz w:val="28"/>
        </w:rPr>
        <w:t>（签字）</w:t>
      </w:r>
    </w:p>
    <w:p w14:paraId="5E5F2228">
      <w:pPr>
        <w:pStyle w:val="2"/>
        <w:spacing w:line="440" w:lineRule="exact"/>
        <w:jc w:val="right"/>
        <w:rPr>
          <w:rFonts w:hAnsi="宋体" w:cstheme="minorBidi"/>
          <w:sz w:val="28"/>
          <w:szCs w:val="28"/>
        </w:rPr>
      </w:pPr>
      <w:r>
        <w:rPr>
          <w:rFonts w:hint="eastAsia" w:hAnsi="宋体" w:cstheme="minorBidi"/>
          <w:sz w:val="28"/>
          <w:szCs w:val="28"/>
        </w:rPr>
        <w:t>年     月     日</w:t>
      </w:r>
    </w:p>
    <w:p w14:paraId="34375FDA">
      <w:pPr>
        <w:snapToGrid w:val="0"/>
        <w:spacing w:line="360" w:lineRule="auto"/>
        <w:rPr>
          <w:rFonts w:ascii="楷体" w:hAnsi="楷体" w:eastAsia="楷体"/>
          <w:sz w:val="28"/>
          <w:szCs w:val="28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8449E79-0BCA-4E79-9C1A-DEB9101AB69D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247FBB7-586E-420F-A7A5-AEC80C87BBC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9F8BD43-C826-4584-9A1D-96DED65F2D8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DE4CD68-453B-412B-92A9-1A701300D40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5043F86-4097-4825-A4A4-2AB17BD159D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EwNzlkZWQwYTg3NjdiZTczMWQ4N2Y4OTA1NjgzMjUifQ=="/>
  </w:docVars>
  <w:rsids>
    <w:rsidRoot w:val="00227CB0"/>
    <w:rsid w:val="000110B0"/>
    <w:rsid w:val="00016CBC"/>
    <w:rsid w:val="00054E88"/>
    <w:rsid w:val="00084007"/>
    <w:rsid w:val="000B191F"/>
    <w:rsid w:val="000D2D9D"/>
    <w:rsid w:val="00117140"/>
    <w:rsid w:val="001337D6"/>
    <w:rsid w:val="001430C8"/>
    <w:rsid w:val="001511FB"/>
    <w:rsid w:val="00154C19"/>
    <w:rsid w:val="001A581A"/>
    <w:rsid w:val="001B6B5B"/>
    <w:rsid w:val="001C2150"/>
    <w:rsid w:val="00227CB0"/>
    <w:rsid w:val="00232A28"/>
    <w:rsid w:val="0024074D"/>
    <w:rsid w:val="00243897"/>
    <w:rsid w:val="00253E23"/>
    <w:rsid w:val="0025635F"/>
    <w:rsid w:val="00292CB4"/>
    <w:rsid w:val="002F57A5"/>
    <w:rsid w:val="0031558B"/>
    <w:rsid w:val="003756E9"/>
    <w:rsid w:val="003C231E"/>
    <w:rsid w:val="003C2542"/>
    <w:rsid w:val="00417B7A"/>
    <w:rsid w:val="00446F01"/>
    <w:rsid w:val="00467E89"/>
    <w:rsid w:val="004A1D88"/>
    <w:rsid w:val="00500624"/>
    <w:rsid w:val="005149CD"/>
    <w:rsid w:val="00530665"/>
    <w:rsid w:val="0055245B"/>
    <w:rsid w:val="0057348C"/>
    <w:rsid w:val="005833D1"/>
    <w:rsid w:val="005F733F"/>
    <w:rsid w:val="0062016B"/>
    <w:rsid w:val="00635B31"/>
    <w:rsid w:val="00752B15"/>
    <w:rsid w:val="007736A4"/>
    <w:rsid w:val="007B2A89"/>
    <w:rsid w:val="0081766A"/>
    <w:rsid w:val="00862EBF"/>
    <w:rsid w:val="00877DB6"/>
    <w:rsid w:val="008F4BA5"/>
    <w:rsid w:val="009113BD"/>
    <w:rsid w:val="009867A8"/>
    <w:rsid w:val="009A01A3"/>
    <w:rsid w:val="009D4746"/>
    <w:rsid w:val="009F184F"/>
    <w:rsid w:val="00A0170D"/>
    <w:rsid w:val="00A72D25"/>
    <w:rsid w:val="00B00B38"/>
    <w:rsid w:val="00B266E3"/>
    <w:rsid w:val="00B312EB"/>
    <w:rsid w:val="00B43664"/>
    <w:rsid w:val="00B942EB"/>
    <w:rsid w:val="00BA3868"/>
    <w:rsid w:val="00BC0FC7"/>
    <w:rsid w:val="00BD260E"/>
    <w:rsid w:val="00BD4D52"/>
    <w:rsid w:val="00C632D9"/>
    <w:rsid w:val="00CC0A5F"/>
    <w:rsid w:val="00CD23DD"/>
    <w:rsid w:val="00CE63D8"/>
    <w:rsid w:val="00D10CE4"/>
    <w:rsid w:val="00D25853"/>
    <w:rsid w:val="00DD5A0A"/>
    <w:rsid w:val="00E24D45"/>
    <w:rsid w:val="00E4260F"/>
    <w:rsid w:val="00E55770"/>
    <w:rsid w:val="00EC31AC"/>
    <w:rsid w:val="00F148BB"/>
    <w:rsid w:val="00F607BF"/>
    <w:rsid w:val="00FB1E8E"/>
    <w:rsid w:val="02420699"/>
    <w:rsid w:val="0F9E45D8"/>
    <w:rsid w:val="17B86384"/>
    <w:rsid w:val="1DB40670"/>
    <w:rsid w:val="28A864B3"/>
    <w:rsid w:val="2A551EB8"/>
    <w:rsid w:val="2A635A1E"/>
    <w:rsid w:val="2AC34AD9"/>
    <w:rsid w:val="2E277E7A"/>
    <w:rsid w:val="34515C51"/>
    <w:rsid w:val="37405B09"/>
    <w:rsid w:val="37C30B73"/>
    <w:rsid w:val="3FE6528B"/>
    <w:rsid w:val="444A466E"/>
    <w:rsid w:val="46D6113C"/>
    <w:rsid w:val="46E92835"/>
    <w:rsid w:val="4766659F"/>
    <w:rsid w:val="47A520E4"/>
    <w:rsid w:val="4A585DB8"/>
    <w:rsid w:val="4A9B157C"/>
    <w:rsid w:val="4ED04DF4"/>
    <w:rsid w:val="52BD3FB5"/>
    <w:rsid w:val="5720299A"/>
    <w:rsid w:val="579970FE"/>
    <w:rsid w:val="5C5E7C98"/>
    <w:rsid w:val="5E371164"/>
    <w:rsid w:val="5E9D7D29"/>
    <w:rsid w:val="5EE65002"/>
    <w:rsid w:val="5FCE02B7"/>
    <w:rsid w:val="62177BFC"/>
    <w:rsid w:val="642A3E84"/>
    <w:rsid w:val="6BFA214F"/>
    <w:rsid w:val="6E495F10"/>
    <w:rsid w:val="711041C2"/>
    <w:rsid w:val="72087BF2"/>
    <w:rsid w:val="723C4E61"/>
    <w:rsid w:val="F563B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rPr>
      <w:rFonts w:ascii="宋体" w:hAnsi="Courier New" w:eastAsia="宋体" w:cs="Courier New"/>
      <w:szCs w:val="21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  <w:style w:type="paragraph" w:customStyle="1" w:styleId="1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纯文本 字符"/>
    <w:basedOn w:val="7"/>
    <w:link w:val="2"/>
    <w:qFormat/>
    <w:uiPriority w:val="0"/>
    <w:rPr>
      <w:rFonts w:ascii="宋体" w:hAnsi="Courier New" w:eastAsia="宋体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1732</Words>
  <Characters>1739</Characters>
  <Lines>7</Lines>
  <Paragraphs>2</Paragraphs>
  <TotalTime>3</TotalTime>
  <ScaleCrop>false</ScaleCrop>
  <LinksUpToDate>false</LinksUpToDate>
  <CharactersWithSpaces>2156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2021-09-06T09:13:00Z</dcterms:created>
  <dc:creator>kyc</dc:creator>
  <cp:lastModifiedBy>钟铮</cp:lastModifiedBy>
  <cp:lastPrinted>2022-11-30T18:22:00Z</cp:lastPrinted>
  <dcterms:modified xsi:type="dcterms:W3CDTF">2026-05-09T06:50:11Z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B7EE091D4EF145B6A9CC01CEB5A670BD_13</vt:lpwstr>
  </property>
  <property fmtid="{D5CDD505-2E9C-101B-9397-08002B2CF9AE}" pid="4" name="KSOTemplateDocerSaveRecord">
    <vt:lpwstr>eyJoZGlkIjoiYTZhYWNhZjk5OTQzMDdjMGQ2Y2I2ODVjZTcxMTRjNmYiLCJ1c2VySWQiOiIxNjU4NjY0NDE3In0=</vt:lpwstr>
  </property>
</Properties>
</file>